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15" w:rsidRPr="001B3D15" w:rsidRDefault="001B3D15" w:rsidP="001B3D15">
      <w:pPr>
        <w:rPr>
          <w:b/>
          <w:bCs/>
        </w:rPr>
      </w:pPr>
      <w:r w:rsidRPr="001B3D15">
        <w:rPr>
          <w:b/>
          <w:bCs/>
        </w:rPr>
        <w:t xml:space="preserve">Affectfobie therapie (AFT) en </w:t>
      </w:r>
      <w:proofErr w:type="spellStart"/>
      <w:r w:rsidRPr="001B3D15">
        <w:rPr>
          <w:b/>
          <w:bCs/>
        </w:rPr>
        <w:t>vaktherapie</w:t>
      </w:r>
      <w:proofErr w:type="spellEnd"/>
    </w:p>
    <w:p w:rsidR="001B3D15" w:rsidRPr="001B3D15" w:rsidRDefault="001B3D15" w:rsidP="001B3D15">
      <w:r w:rsidRPr="001B3D15">
        <w:t>tweedaagse cursus</w:t>
      </w:r>
    </w:p>
    <w:p w:rsidR="001B3D15" w:rsidRPr="001B3D15" w:rsidRDefault="001B3D15" w:rsidP="001B3D15">
      <w:pPr>
        <w:rPr>
          <w:b/>
          <w:bCs/>
        </w:rPr>
      </w:pPr>
      <w:r w:rsidRPr="001B3D15">
        <w:rPr>
          <w:b/>
          <w:bCs/>
        </w:rPr>
        <w:t>tweedaagse cursus</w:t>
      </w:r>
    </w:p>
    <w:p w:rsidR="001B3D15" w:rsidRPr="001B3D15" w:rsidRDefault="001B3D15" w:rsidP="001B3D15">
      <w:r w:rsidRPr="001B3D15">
        <w:t>€ 485,-</w:t>
      </w:r>
    </w:p>
    <w:p w:rsidR="001B3D15" w:rsidRPr="001B3D15" w:rsidRDefault="001B3D15" w:rsidP="001B3D15">
      <w:r w:rsidRPr="001B3D15">
        <w:t>Inclusief lunch</w:t>
      </w:r>
    </w:p>
    <w:p w:rsidR="001B3D15" w:rsidRPr="001B3D15" w:rsidRDefault="001B3D15" w:rsidP="001B3D15">
      <w:r w:rsidRPr="001B3D15">
        <w:t>.</w:t>
      </w:r>
    </w:p>
    <w:p w:rsidR="001B3D15" w:rsidRPr="001B3D15" w:rsidRDefault="001B3D15" w:rsidP="001B3D15">
      <w:r w:rsidRPr="001B3D15">
        <w:t>2 dagen van 9:30 - 16:30 uur</w:t>
      </w:r>
    </w:p>
    <w:p w:rsidR="001B3D15" w:rsidRPr="001B3D15" w:rsidRDefault="001B3D15" w:rsidP="001B3D15">
      <w:hyperlink r:id="rId5" w:history="1">
        <w:r w:rsidRPr="001B3D15">
          <w:rPr>
            <w:rStyle w:val="Hyperlink"/>
            <w:b/>
            <w:bCs/>
          </w:rPr>
          <w:t>Inschrijven</w:t>
        </w:r>
      </w:hyperlink>
    </w:p>
    <w:p w:rsidR="001B3D15" w:rsidRPr="001B3D15" w:rsidRDefault="001B3D15" w:rsidP="001B3D15">
      <w:r w:rsidRPr="001B3D15">
        <w:t> RINO amsterdam | Leidseplein 5 | Amsterdam</w:t>
      </w:r>
    </w:p>
    <w:p w:rsidR="001B3D15" w:rsidRDefault="001B3D15" w:rsidP="001B3D15"/>
    <w:p w:rsidR="001B3D15" w:rsidRPr="001B3D15" w:rsidRDefault="001B3D15" w:rsidP="001B3D15">
      <w:bookmarkStart w:id="0" w:name="_GoBack"/>
      <w:bookmarkEnd w:id="0"/>
      <w:r w:rsidRPr="001B3D15">
        <w:t>De Affectfobietherapie (AFT) is een vorm van kortdurende psychodynamische psychotherapie en wordt in de ambulante en semi-ambulante Nederlandse GGZ steeds meer toegepast.</w:t>
      </w:r>
      <w:r w:rsidRPr="001B3D15">
        <w:br/>
        <w:t xml:space="preserve">AFT is een </w:t>
      </w:r>
      <w:proofErr w:type="spellStart"/>
      <w:r w:rsidRPr="001B3D15">
        <w:t>evidence</w:t>
      </w:r>
      <w:proofErr w:type="spellEnd"/>
      <w:r w:rsidRPr="001B3D15">
        <w:t xml:space="preserve"> </w:t>
      </w:r>
      <w:proofErr w:type="spellStart"/>
      <w:r w:rsidRPr="001B3D15">
        <w:t>based</w:t>
      </w:r>
      <w:proofErr w:type="spellEnd"/>
      <w:r w:rsidRPr="001B3D15">
        <w:t xml:space="preserve"> behandeling voor patiënten met een depressieve - of angststoornis en voor patiënten met een Cluster C persoonlijkheidsstoornis (vermijdende, afhankelijke of dwangmatige persoonlijkheidsstoornis). In de behandeling worden </w:t>
      </w:r>
      <w:proofErr w:type="spellStart"/>
      <w:r w:rsidRPr="001B3D15">
        <w:t>experientiele</w:t>
      </w:r>
      <w:proofErr w:type="spellEnd"/>
      <w:r w:rsidRPr="001B3D15">
        <w:t xml:space="preserve"> en gedragstherapeutische technieken geïntegreerd.</w:t>
      </w:r>
      <w:r w:rsidRPr="001B3D15">
        <w:br/>
        <w:t>In een AFT-behandeling wordt angst voor onderliggende activerende gevoelens, de zogenaamde affectfobie, behandeld door geleidelijke blootstelling aan de gevreesde gevoelens.</w:t>
      </w:r>
      <w:r w:rsidRPr="001B3D15">
        <w:br/>
        <w:t>Gezien de interpersoonlijke aard van het model, de focus op affect en de hier-en-nu oriëntatie is AFT heel geschikt om toe te passen in de groepstherapie.</w:t>
      </w:r>
    </w:p>
    <w:p w:rsidR="001B3D15" w:rsidRPr="001B3D15" w:rsidRDefault="001B3D15" w:rsidP="001B3D15">
      <w:r w:rsidRPr="001B3D15">
        <w:t xml:space="preserve">In deze cursus worden </w:t>
      </w:r>
      <w:proofErr w:type="spellStart"/>
      <w:r w:rsidRPr="001B3D15">
        <w:t>vaktherapeuten</w:t>
      </w:r>
      <w:proofErr w:type="spellEnd"/>
      <w:r w:rsidRPr="001B3D15">
        <w:t xml:space="preserve"> zowel theoretisch als praktisch geschoold in het werken volgens AFT-principes en uitgedaagd om op basis van een affectfobie therapiekader </w:t>
      </w:r>
      <w:proofErr w:type="spellStart"/>
      <w:r w:rsidRPr="001B3D15">
        <w:t>vaktherapeutische</w:t>
      </w:r>
      <w:proofErr w:type="spellEnd"/>
      <w:r w:rsidRPr="001B3D15">
        <w:t xml:space="preserve"> interventies toe te passen. Het AFT denkkader wordt uiteengezet en toegepast bij zowel individuele AFT als in een groepssetting.</w:t>
      </w:r>
    </w:p>
    <w:p w:rsidR="001B3D15" w:rsidRPr="001B3D15" w:rsidRDefault="001B3D15" w:rsidP="001B3D15">
      <w:pPr>
        <w:rPr>
          <w:b/>
          <w:bCs/>
        </w:rPr>
      </w:pPr>
      <w:r w:rsidRPr="001B3D15">
        <w:rPr>
          <w:b/>
          <w:bCs/>
        </w:rPr>
        <w:t>doelgroep</w:t>
      </w:r>
    </w:p>
    <w:p w:rsidR="001B3D15" w:rsidRPr="001B3D15" w:rsidRDefault="001B3D15" w:rsidP="001B3D15">
      <w:r w:rsidRPr="001B3D15">
        <w:t xml:space="preserve">De cursus is bedoeld voor </w:t>
      </w:r>
      <w:proofErr w:type="spellStart"/>
      <w:r w:rsidRPr="001B3D15">
        <w:t>vaktherapeuten</w:t>
      </w:r>
      <w:proofErr w:type="spellEnd"/>
      <w:r w:rsidRPr="001B3D15">
        <w:t xml:space="preserve"> (psychomotorisch therapeuten, muziektherapeuten, dramatherapeuten en muziektherapeuten), medewerkers van een deeltijdbehandeling, en psychotherapeuten of GZ-psychologen </w:t>
      </w:r>
      <w:proofErr w:type="spellStart"/>
      <w:r w:rsidRPr="001B3D15">
        <w:t>cq</w:t>
      </w:r>
      <w:proofErr w:type="spellEnd"/>
      <w:r w:rsidRPr="001B3D15">
        <w:t xml:space="preserve"> regiebehandelaars die </w:t>
      </w:r>
      <w:proofErr w:type="spellStart"/>
      <w:r w:rsidRPr="001B3D15">
        <w:t>vaktherapeuten</w:t>
      </w:r>
      <w:proofErr w:type="spellEnd"/>
      <w:r w:rsidRPr="001B3D15">
        <w:t xml:space="preserve"> aansturen.</w:t>
      </w:r>
    </w:p>
    <w:p w:rsidR="001B3D15" w:rsidRPr="001B3D15" w:rsidRDefault="001B3D15" w:rsidP="001B3D15">
      <w:pPr>
        <w:rPr>
          <w:b/>
          <w:bCs/>
        </w:rPr>
      </w:pPr>
      <w:r w:rsidRPr="001B3D15">
        <w:rPr>
          <w:b/>
          <w:bCs/>
        </w:rPr>
        <w:t>doelstelling</w:t>
      </w:r>
    </w:p>
    <w:p w:rsidR="001B3D15" w:rsidRPr="001B3D15" w:rsidRDefault="001B3D15" w:rsidP="001B3D15">
      <w:r w:rsidRPr="001B3D15">
        <w:t xml:space="preserve">Aan het eind van de cursus beschikken de deelnemers over basiskennis ten aanzien van de AFT en hebben zij geëxperimenteerd met het werken vanuit het Affect fobie kader. Zij zijn in staat dit te integreren in hun eigen </w:t>
      </w:r>
      <w:proofErr w:type="spellStart"/>
      <w:r w:rsidRPr="001B3D15">
        <w:t>vaktherapie</w:t>
      </w:r>
      <w:proofErr w:type="spellEnd"/>
      <w:r w:rsidRPr="001B3D15">
        <w:t>. Cursisten kunnen binnen het kader van AFT multidisciplinair samenwerken.</w:t>
      </w:r>
    </w:p>
    <w:p w:rsidR="001B3D15" w:rsidRPr="001B3D15" w:rsidRDefault="001B3D15" w:rsidP="001B3D15">
      <w:pPr>
        <w:rPr>
          <w:b/>
          <w:bCs/>
        </w:rPr>
      </w:pPr>
      <w:r w:rsidRPr="001B3D15">
        <w:rPr>
          <w:b/>
          <w:bCs/>
        </w:rPr>
        <w:t>inhoud</w:t>
      </w:r>
    </w:p>
    <w:p w:rsidR="001B3D15" w:rsidRPr="001B3D15" w:rsidRDefault="001B3D15" w:rsidP="001B3D15">
      <w:pPr>
        <w:numPr>
          <w:ilvl w:val="0"/>
          <w:numId w:val="1"/>
        </w:numPr>
      </w:pPr>
      <w:r w:rsidRPr="001B3D15">
        <w:t>uitgangspunten AFT, zoals de conflictdriehoek (</w:t>
      </w:r>
      <w:proofErr w:type="spellStart"/>
      <w:r w:rsidRPr="001B3D15">
        <w:t>Malan</w:t>
      </w:r>
      <w:proofErr w:type="spellEnd"/>
      <w:r w:rsidRPr="001B3D15">
        <w:t>), de personendriehoek en het herstructureren van de afweer en het affect;</w:t>
      </w:r>
    </w:p>
    <w:p w:rsidR="001B3D15" w:rsidRPr="001B3D15" w:rsidRDefault="001B3D15" w:rsidP="001B3D15">
      <w:pPr>
        <w:numPr>
          <w:ilvl w:val="0"/>
          <w:numId w:val="1"/>
        </w:numPr>
      </w:pPr>
      <w:r w:rsidRPr="001B3D15">
        <w:t xml:space="preserve">AFT-technieken (waaronder exposure, responspreventie en systematische desensitisatie) vertalen naar </w:t>
      </w:r>
      <w:proofErr w:type="spellStart"/>
      <w:r w:rsidRPr="001B3D15">
        <w:t>vaktherapeutische</w:t>
      </w:r>
      <w:proofErr w:type="spellEnd"/>
      <w:r w:rsidRPr="001B3D15">
        <w:t xml:space="preserve"> arrangementen;</w:t>
      </w:r>
    </w:p>
    <w:p w:rsidR="001B3D15" w:rsidRPr="001B3D15" w:rsidRDefault="001B3D15" w:rsidP="001B3D15">
      <w:pPr>
        <w:numPr>
          <w:ilvl w:val="0"/>
          <w:numId w:val="1"/>
        </w:numPr>
      </w:pPr>
      <w:r w:rsidRPr="001B3D15">
        <w:lastRenderedPageBreak/>
        <w:t>rol van de therapeut.</w:t>
      </w:r>
    </w:p>
    <w:p w:rsidR="001B3D15" w:rsidRPr="001B3D15" w:rsidRDefault="001B3D15" w:rsidP="001B3D15">
      <w:pPr>
        <w:rPr>
          <w:b/>
          <w:bCs/>
        </w:rPr>
      </w:pPr>
      <w:r w:rsidRPr="001B3D15">
        <w:rPr>
          <w:b/>
          <w:bCs/>
        </w:rPr>
        <w:t>werkwijze</w:t>
      </w:r>
    </w:p>
    <w:p w:rsidR="001B3D15" w:rsidRPr="001B3D15" w:rsidRDefault="001B3D15" w:rsidP="001B3D15">
      <w:r w:rsidRPr="001B3D15">
        <w:t xml:space="preserve">In de cursus wordt de theorie afgewisseld met oefenen in de praktijk van de </w:t>
      </w:r>
      <w:proofErr w:type="spellStart"/>
      <w:r w:rsidRPr="001B3D15">
        <w:t>vaktherapie</w:t>
      </w:r>
      <w:proofErr w:type="spellEnd"/>
      <w:r w:rsidRPr="001B3D15">
        <w:t>.</w:t>
      </w:r>
    </w:p>
    <w:p w:rsidR="00BE30ED" w:rsidRDefault="001B3D15"/>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3479"/>
    <w:multiLevelType w:val="multilevel"/>
    <w:tmpl w:val="A0EC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5"/>
    <w:rsid w:val="001B3D15"/>
    <w:rsid w:val="002D5BFB"/>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A794"/>
  <w15:chartTrackingRefBased/>
  <w15:docId w15:val="{4454E1E4-0CC2-42AF-BEAB-847A9F66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3D15"/>
    <w:rPr>
      <w:color w:val="0563C1" w:themeColor="hyperlink"/>
      <w:u w:val="single"/>
    </w:rPr>
  </w:style>
  <w:style w:type="character" w:styleId="Onopgelostemelding">
    <w:name w:val="Unresolved Mention"/>
    <w:basedOn w:val="Standaardalinea-lettertype"/>
    <w:uiPriority w:val="99"/>
    <w:semiHidden/>
    <w:unhideWhenUsed/>
    <w:rsid w:val="001B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754511">
      <w:bodyDiv w:val="1"/>
      <w:marLeft w:val="0"/>
      <w:marRight w:val="0"/>
      <w:marTop w:val="0"/>
      <w:marBottom w:val="0"/>
      <w:divBdr>
        <w:top w:val="none" w:sz="0" w:space="0" w:color="auto"/>
        <w:left w:val="none" w:sz="0" w:space="0" w:color="auto"/>
        <w:bottom w:val="none" w:sz="0" w:space="0" w:color="auto"/>
        <w:right w:val="none" w:sz="0" w:space="0" w:color="auto"/>
      </w:divBdr>
      <w:divsChild>
        <w:div w:id="2145610012">
          <w:marLeft w:val="0"/>
          <w:marRight w:val="0"/>
          <w:marTop w:val="0"/>
          <w:marBottom w:val="0"/>
          <w:divBdr>
            <w:top w:val="none" w:sz="0" w:space="0" w:color="auto"/>
            <w:left w:val="none" w:sz="0" w:space="0" w:color="auto"/>
            <w:bottom w:val="none" w:sz="0" w:space="0" w:color="auto"/>
            <w:right w:val="none" w:sz="0" w:space="0" w:color="auto"/>
          </w:divBdr>
          <w:divsChild>
            <w:div w:id="898368512">
              <w:marLeft w:val="0"/>
              <w:marRight w:val="0"/>
              <w:marTop w:val="0"/>
              <w:marBottom w:val="0"/>
              <w:divBdr>
                <w:top w:val="none" w:sz="0" w:space="0" w:color="auto"/>
                <w:left w:val="none" w:sz="0" w:space="0" w:color="auto"/>
                <w:bottom w:val="none" w:sz="0" w:space="0" w:color="auto"/>
                <w:right w:val="none" w:sz="0" w:space="0" w:color="auto"/>
              </w:divBdr>
              <w:divsChild>
                <w:div w:id="435758884">
                  <w:marLeft w:val="0"/>
                  <w:marRight w:val="0"/>
                  <w:marTop w:val="0"/>
                  <w:marBottom w:val="0"/>
                  <w:divBdr>
                    <w:top w:val="none" w:sz="0" w:space="0" w:color="auto"/>
                    <w:left w:val="none" w:sz="0" w:space="0" w:color="auto"/>
                    <w:bottom w:val="none" w:sz="0" w:space="0" w:color="auto"/>
                    <w:right w:val="none" w:sz="0" w:space="0" w:color="auto"/>
                  </w:divBdr>
                  <w:divsChild>
                    <w:div w:id="1148135451">
                      <w:marLeft w:val="0"/>
                      <w:marRight w:val="0"/>
                      <w:marTop w:val="0"/>
                      <w:marBottom w:val="0"/>
                      <w:divBdr>
                        <w:top w:val="none" w:sz="0" w:space="0" w:color="auto"/>
                        <w:left w:val="none" w:sz="0" w:space="0" w:color="auto"/>
                        <w:bottom w:val="none" w:sz="0" w:space="0" w:color="auto"/>
                        <w:right w:val="none" w:sz="0" w:space="0" w:color="auto"/>
                      </w:divBdr>
                      <w:divsChild>
                        <w:div w:id="1054815613">
                          <w:marLeft w:val="0"/>
                          <w:marRight w:val="0"/>
                          <w:marTop w:val="0"/>
                          <w:marBottom w:val="0"/>
                          <w:divBdr>
                            <w:top w:val="none" w:sz="0" w:space="0" w:color="auto"/>
                            <w:left w:val="none" w:sz="0" w:space="0" w:color="auto"/>
                            <w:bottom w:val="none" w:sz="0" w:space="0" w:color="auto"/>
                            <w:right w:val="none" w:sz="0" w:space="0" w:color="auto"/>
                          </w:divBdr>
                          <w:divsChild>
                            <w:div w:id="1079716061">
                              <w:marLeft w:val="0"/>
                              <w:marRight w:val="0"/>
                              <w:marTop w:val="0"/>
                              <w:marBottom w:val="0"/>
                              <w:divBdr>
                                <w:top w:val="none" w:sz="0" w:space="0" w:color="auto"/>
                                <w:left w:val="none" w:sz="0" w:space="0" w:color="auto"/>
                                <w:bottom w:val="none" w:sz="0" w:space="0" w:color="auto"/>
                                <w:right w:val="none" w:sz="0" w:space="0" w:color="auto"/>
                              </w:divBdr>
                            </w:div>
                          </w:divsChild>
                        </w:div>
                        <w:div w:id="1926497110">
                          <w:marLeft w:val="0"/>
                          <w:marRight w:val="0"/>
                          <w:marTop w:val="0"/>
                          <w:marBottom w:val="240"/>
                          <w:divBdr>
                            <w:top w:val="none" w:sz="0" w:space="0" w:color="auto"/>
                            <w:left w:val="none" w:sz="0" w:space="0" w:color="auto"/>
                            <w:bottom w:val="none" w:sz="0" w:space="0" w:color="auto"/>
                            <w:right w:val="none" w:sz="0" w:space="0" w:color="auto"/>
                          </w:divBdr>
                          <w:divsChild>
                            <w:div w:id="374163958">
                              <w:marLeft w:val="0"/>
                              <w:marRight w:val="0"/>
                              <w:marTop w:val="0"/>
                              <w:marBottom w:val="0"/>
                              <w:divBdr>
                                <w:top w:val="none" w:sz="0" w:space="0" w:color="auto"/>
                                <w:left w:val="none" w:sz="0" w:space="0" w:color="auto"/>
                                <w:bottom w:val="none" w:sz="0" w:space="0" w:color="auto"/>
                                <w:right w:val="none" w:sz="0" w:space="0" w:color="auto"/>
                              </w:divBdr>
                              <w:divsChild>
                                <w:div w:id="737360863">
                                  <w:marLeft w:val="0"/>
                                  <w:marRight w:val="0"/>
                                  <w:marTop w:val="0"/>
                                  <w:marBottom w:val="0"/>
                                  <w:divBdr>
                                    <w:top w:val="none" w:sz="0" w:space="0" w:color="auto"/>
                                    <w:left w:val="none" w:sz="0" w:space="0" w:color="auto"/>
                                    <w:bottom w:val="none" w:sz="0" w:space="0" w:color="auto"/>
                                    <w:right w:val="none" w:sz="0" w:space="0" w:color="auto"/>
                                  </w:divBdr>
                                  <w:divsChild>
                                    <w:div w:id="620189496">
                                      <w:marLeft w:val="0"/>
                                      <w:marRight w:val="0"/>
                                      <w:marTop w:val="0"/>
                                      <w:marBottom w:val="0"/>
                                      <w:divBdr>
                                        <w:top w:val="none" w:sz="0" w:space="0" w:color="auto"/>
                                        <w:left w:val="none" w:sz="0" w:space="0" w:color="auto"/>
                                        <w:bottom w:val="none" w:sz="0" w:space="0" w:color="auto"/>
                                        <w:right w:val="none" w:sz="0" w:space="0" w:color="auto"/>
                                      </w:divBdr>
                                    </w:div>
                                  </w:divsChild>
                                </w:div>
                                <w:div w:id="19192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856">
                          <w:marLeft w:val="0"/>
                          <w:marRight w:val="0"/>
                          <w:marTop w:val="0"/>
                          <w:marBottom w:val="195"/>
                          <w:divBdr>
                            <w:top w:val="none" w:sz="0" w:space="0" w:color="auto"/>
                            <w:left w:val="none" w:sz="0" w:space="0" w:color="auto"/>
                            <w:bottom w:val="none" w:sz="0" w:space="0" w:color="auto"/>
                            <w:right w:val="none" w:sz="0" w:space="0" w:color="auto"/>
                          </w:divBdr>
                          <w:divsChild>
                            <w:div w:id="655498747">
                              <w:marLeft w:val="0"/>
                              <w:marRight w:val="0"/>
                              <w:marTop w:val="0"/>
                              <w:marBottom w:val="0"/>
                              <w:divBdr>
                                <w:top w:val="none" w:sz="0" w:space="0" w:color="auto"/>
                                <w:left w:val="none" w:sz="0" w:space="0" w:color="auto"/>
                                <w:bottom w:val="none" w:sz="0" w:space="0" w:color="auto"/>
                                <w:right w:val="none" w:sz="0" w:space="0" w:color="auto"/>
                              </w:divBdr>
                              <w:divsChild>
                                <w:div w:id="139420233">
                                  <w:marLeft w:val="0"/>
                                  <w:marRight w:val="0"/>
                                  <w:marTop w:val="0"/>
                                  <w:marBottom w:val="0"/>
                                  <w:divBdr>
                                    <w:top w:val="none" w:sz="0" w:space="0" w:color="auto"/>
                                    <w:left w:val="none" w:sz="0" w:space="0" w:color="auto"/>
                                    <w:bottom w:val="none" w:sz="0" w:space="0" w:color="auto"/>
                                    <w:right w:val="none" w:sz="0" w:space="0" w:color="auto"/>
                                  </w:divBdr>
                                  <w:divsChild>
                                    <w:div w:id="1208033322">
                                      <w:marLeft w:val="0"/>
                                      <w:marRight w:val="0"/>
                                      <w:marTop w:val="0"/>
                                      <w:marBottom w:val="0"/>
                                      <w:divBdr>
                                        <w:top w:val="none" w:sz="0" w:space="0" w:color="auto"/>
                                        <w:left w:val="none" w:sz="0" w:space="0" w:color="auto"/>
                                        <w:bottom w:val="none" w:sz="0" w:space="0" w:color="auto"/>
                                        <w:right w:val="none" w:sz="0" w:space="0" w:color="auto"/>
                                      </w:divBdr>
                                      <w:divsChild>
                                        <w:div w:id="945523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389110522">
                                  <w:marLeft w:val="0"/>
                                  <w:marRight w:val="0"/>
                                  <w:marTop w:val="0"/>
                                  <w:marBottom w:val="0"/>
                                  <w:divBdr>
                                    <w:top w:val="none" w:sz="0" w:space="0" w:color="auto"/>
                                    <w:left w:val="none" w:sz="0" w:space="0" w:color="auto"/>
                                    <w:bottom w:val="none" w:sz="0" w:space="0" w:color="auto"/>
                                    <w:right w:val="none" w:sz="0" w:space="0" w:color="auto"/>
                                  </w:divBdr>
                                  <w:divsChild>
                                    <w:div w:id="884022688">
                                      <w:marLeft w:val="0"/>
                                      <w:marRight w:val="0"/>
                                      <w:marTop w:val="75"/>
                                      <w:marBottom w:val="0"/>
                                      <w:divBdr>
                                        <w:top w:val="none" w:sz="0" w:space="0" w:color="auto"/>
                                        <w:left w:val="none" w:sz="0" w:space="0" w:color="auto"/>
                                        <w:bottom w:val="none" w:sz="0" w:space="0" w:color="auto"/>
                                        <w:right w:val="none" w:sz="0" w:space="0" w:color="auto"/>
                                      </w:divBdr>
                                    </w:div>
                                  </w:divsChild>
                                </w:div>
                                <w:div w:id="2066445922">
                                  <w:marLeft w:val="0"/>
                                  <w:marRight w:val="0"/>
                                  <w:marTop w:val="0"/>
                                  <w:marBottom w:val="0"/>
                                  <w:divBdr>
                                    <w:top w:val="none" w:sz="0" w:space="0" w:color="auto"/>
                                    <w:left w:val="none" w:sz="0" w:space="0" w:color="auto"/>
                                    <w:bottom w:val="none" w:sz="0" w:space="0" w:color="auto"/>
                                    <w:right w:val="none" w:sz="0" w:space="0" w:color="auto"/>
                                  </w:divBdr>
                                  <w:divsChild>
                                    <w:div w:id="14456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5944">
                          <w:marLeft w:val="0"/>
                          <w:marRight w:val="0"/>
                          <w:marTop w:val="0"/>
                          <w:marBottom w:val="360"/>
                          <w:divBdr>
                            <w:top w:val="none" w:sz="0" w:space="0" w:color="auto"/>
                            <w:left w:val="none" w:sz="0" w:space="0" w:color="auto"/>
                            <w:bottom w:val="none" w:sz="0" w:space="0" w:color="auto"/>
                            <w:right w:val="none" w:sz="0" w:space="0" w:color="auto"/>
                          </w:divBdr>
                          <w:divsChild>
                            <w:div w:id="1631738225">
                              <w:marLeft w:val="0"/>
                              <w:marRight w:val="0"/>
                              <w:marTop w:val="0"/>
                              <w:marBottom w:val="0"/>
                              <w:divBdr>
                                <w:top w:val="none" w:sz="0" w:space="0" w:color="auto"/>
                                <w:left w:val="none" w:sz="0" w:space="0" w:color="auto"/>
                                <w:bottom w:val="none" w:sz="0" w:space="0" w:color="auto"/>
                                <w:right w:val="none" w:sz="0" w:space="0" w:color="auto"/>
                              </w:divBdr>
                              <w:divsChild>
                                <w:div w:id="1893929189">
                                  <w:marLeft w:val="0"/>
                                  <w:marRight w:val="0"/>
                                  <w:marTop w:val="0"/>
                                  <w:marBottom w:val="0"/>
                                  <w:divBdr>
                                    <w:top w:val="none" w:sz="0" w:space="0" w:color="auto"/>
                                    <w:left w:val="none" w:sz="0" w:space="0" w:color="auto"/>
                                    <w:bottom w:val="none" w:sz="0" w:space="0" w:color="auto"/>
                                    <w:right w:val="none" w:sz="0" w:space="0" w:color="auto"/>
                                  </w:divBdr>
                                  <w:divsChild>
                                    <w:div w:id="699477835">
                                      <w:marLeft w:val="0"/>
                                      <w:marRight w:val="0"/>
                                      <w:marTop w:val="0"/>
                                      <w:marBottom w:val="0"/>
                                      <w:divBdr>
                                        <w:top w:val="none" w:sz="0" w:space="0" w:color="auto"/>
                                        <w:left w:val="none" w:sz="0" w:space="0" w:color="auto"/>
                                        <w:bottom w:val="none" w:sz="0" w:space="0" w:color="auto"/>
                                        <w:right w:val="none" w:sz="0" w:space="0" w:color="auto"/>
                                      </w:divBdr>
                                    </w:div>
                                  </w:divsChild>
                                </w:div>
                                <w:div w:id="735125619">
                                  <w:marLeft w:val="0"/>
                                  <w:marRight w:val="0"/>
                                  <w:marTop w:val="0"/>
                                  <w:marBottom w:val="0"/>
                                  <w:divBdr>
                                    <w:top w:val="none" w:sz="0" w:space="0" w:color="auto"/>
                                    <w:left w:val="none" w:sz="0" w:space="0" w:color="auto"/>
                                    <w:bottom w:val="none" w:sz="0" w:space="0" w:color="auto"/>
                                    <w:right w:val="none" w:sz="0" w:space="0" w:color="auto"/>
                                  </w:divBdr>
                                  <w:divsChild>
                                    <w:div w:id="9444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9826">
                          <w:marLeft w:val="0"/>
                          <w:marRight w:val="0"/>
                          <w:marTop w:val="0"/>
                          <w:marBottom w:val="0"/>
                          <w:divBdr>
                            <w:top w:val="none" w:sz="0" w:space="0" w:color="auto"/>
                            <w:left w:val="none" w:sz="0" w:space="0" w:color="auto"/>
                            <w:bottom w:val="none" w:sz="0" w:space="0" w:color="auto"/>
                            <w:right w:val="none" w:sz="0" w:space="0" w:color="auto"/>
                          </w:divBdr>
                          <w:divsChild>
                            <w:div w:id="20472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769936">
          <w:marLeft w:val="0"/>
          <w:marRight w:val="0"/>
          <w:marTop w:val="0"/>
          <w:marBottom w:val="0"/>
          <w:divBdr>
            <w:top w:val="none" w:sz="0" w:space="0" w:color="auto"/>
            <w:left w:val="none" w:sz="0" w:space="0" w:color="auto"/>
            <w:bottom w:val="none" w:sz="0" w:space="0" w:color="auto"/>
            <w:right w:val="none" w:sz="0" w:space="0" w:color="auto"/>
          </w:divBdr>
          <w:divsChild>
            <w:div w:id="1329560342">
              <w:marLeft w:val="0"/>
              <w:marRight w:val="0"/>
              <w:marTop w:val="0"/>
              <w:marBottom w:val="0"/>
              <w:divBdr>
                <w:top w:val="none" w:sz="0" w:space="0" w:color="auto"/>
                <w:left w:val="none" w:sz="0" w:space="0" w:color="auto"/>
                <w:bottom w:val="none" w:sz="0" w:space="0" w:color="auto"/>
                <w:right w:val="none" w:sz="0" w:space="0" w:color="auto"/>
              </w:divBdr>
              <w:divsChild>
                <w:div w:id="639771065">
                  <w:marLeft w:val="0"/>
                  <w:marRight w:val="0"/>
                  <w:marTop w:val="0"/>
                  <w:marBottom w:val="0"/>
                  <w:divBdr>
                    <w:top w:val="none" w:sz="0" w:space="0" w:color="auto"/>
                    <w:left w:val="none" w:sz="0" w:space="0" w:color="auto"/>
                    <w:bottom w:val="none" w:sz="0" w:space="0" w:color="auto"/>
                    <w:right w:val="none" w:sz="0" w:space="0" w:color="auto"/>
                  </w:divBdr>
                  <w:divsChild>
                    <w:div w:id="1682973873">
                      <w:marLeft w:val="0"/>
                      <w:marRight w:val="0"/>
                      <w:marTop w:val="0"/>
                      <w:marBottom w:val="0"/>
                      <w:divBdr>
                        <w:top w:val="none" w:sz="0" w:space="0" w:color="auto"/>
                        <w:left w:val="none" w:sz="0" w:space="0" w:color="auto"/>
                        <w:bottom w:val="none" w:sz="0" w:space="0" w:color="auto"/>
                        <w:right w:val="none" w:sz="0" w:space="0" w:color="auto"/>
                      </w:divBdr>
                      <w:divsChild>
                        <w:div w:id="1094858685">
                          <w:marLeft w:val="0"/>
                          <w:marRight w:val="0"/>
                          <w:marTop w:val="0"/>
                          <w:marBottom w:val="0"/>
                          <w:divBdr>
                            <w:top w:val="none" w:sz="0" w:space="0" w:color="auto"/>
                            <w:left w:val="none" w:sz="0" w:space="0" w:color="auto"/>
                            <w:bottom w:val="none" w:sz="0" w:space="0" w:color="auto"/>
                            <w:right w:val="none" w:sz="0" w:space="0" w:color="auto"/>
                          </w:divBdr>
                          <w:divsChild>
                            <w:div w:id="1480271186">
                              <w:marLeft w:val="0"/>
                              <w:marRight w:val="0"/>
                              <w:marTop w:val="0"/>
                              <w:marBottom w:val="0"/>
                              <w:divBdr>
                                <w:top w:val="none" w:sz="0" w:space="0" w:color="auto"/>
                                <w:left w:val="none" w:sz="0" w:space="0" w:color="auto"/>
                                <w:bottom w:val="none" w:sz="0" w:space="0" w:color="auto"/>
                                <w:right w:val="none" w:sz="0" w:space="0" w:color="auto"/>
                              </w:divBdr>
                              <w:divsChild>
                                <w:div w:id="1992446123">
                                  <w:marLeft w:val="0"/>
                                  <w:marRight w:val="0"/>
                                  <w:marTop w:val="0"/>
                                  <w:marBottom w:val="0"/>
                                  <w:divBdr>
                                    <w:top w:val="none" w:sz="0" w:space="0" w:color="auto"/>
                                    <w:left w:val="none" w:sz="0" w:space="0" w:color="auto"/>
                                    <w:bottom w:val="none" w:sz="0" w:space="0" w:color="auto"/>
                                    <w:right w:val="none" w:sz="0" w:space="0" w:color="auto"/>
                                  </w:divBdr>
                                  <w:divsChild>
                                    <w:div w:id="20387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7036">
                      <w:marLeft w:val="0"/>
                      <w:marRight w:val="0"/>
                      <w:marTop w:val="0"/>
                      <w:marBottom w:val="0"/>
                      <w:divBdr>
                        <w:top w:val="none" w:sz="0" w:space="0" w:color="auto"/>
                        <w:left w:val="none" w:sz="0" w:space="0" w:color="auto"/>
                        <w:bottom w:val="none" w:sz="0" w:space="0" w:color="auto"/>
                        <w:right w:val="none" w:sz="0" w:space="0" w:color="auto"/>
                      </w:divBdr>
                      <w:divsChild>
                        <w:div w:id="1352413483">
                          <w:marLeft w:val="0"/>
                          <w:marRight w:val="0"/>
                          <w:marTop w:val="0"/>
                          <w:marBottom w:val="0"/>
                          <w:divBdr>
                            <w:top w:val="none" w:sz="0" w:space="0" w:color="auto"/>
                            <w:left w:val="none" w:sz="0" w:space="0" w:color="auto"/>
                            <w:bottom w:val="none" w:sz="0" w:space="0" w:color="auto"/>
                            <w:right w:val="none" w:sz="0" w:space="0" w:color="auto"/>
                          </w:divBdr>
                          <w:divsChild>
                            <w:div w:id="1381325752">
                              <w:marLeft w:val="0"/>
                              <w:marRight w:val="0"/>
                              <w:marTop w:val="0"/>
                              <w:marBottom w:val="0"/>
                              <w:divBdr>
                                <w:top w:val="none" w:sz="0" w:space="0" w:color="auto"/>
                                <w:left w:val="none" w:sz="0" w:space="0" w:color="auto"/>
                                <w:bottom w:val="none" w:sz="0" w:space="0" w:color="auto"/>
                                <w:right w:val="none" w:sz="0" w:space="0" w:color="auto"/>
                              </w:divBdr>
                              <w:divsChild>
                                <w:div w:id="1408579683">
                                  <w:marLeft w:val="0"/>
                                  <w:marRight w:val="0"/>
                                  <w:marTop w:val="0"/>
                                  <w:marBottom w:val="0"/>
                                  <w:divBdr>
                                    <w:top w:val="none" w:sz="0" w:space="0" w:color="auto"/>
                                    <w:left w:val="none" w:sz="0" w:space="0" w:color="auto"/>
                                    <w:bottom w:val="none" w:sz="0" w:space="0" w:color="auto"/>
                                    <w:right w:val="none" w:sz="0" w:space="0" w:color="auto"/>
                                  </w:divBdr>
                                  <w:divsChild>
                                    <w:div w:id="19976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681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2020-02-13T13:41:00Z</dcterms:created>
  <dcterms:modified xsi:type="dcterms:W3CDTF">2020-02-13T13:42:00Z</dcterms:modified>
</cp:coreProperties>
</file>